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98" w:type="dxa"/>
        <w:tblLook w:val="04A0"/>
      </w:tblPr>
      <w:tblGrid>
        <w:gridCol w:w="4749"/>
        <w:gridCol w:w="4749"/>
      </w:tblGrid>
      <w:tr w:rsidR="006B1FDD" w:rsidTr="006B1FDD">
        <w:trPr>
          <w:trHeight w:val="992"/>
        </w:trPr>
        <w:tc>
          <w:tcPr>
            <w:tcW w:w="4749" w:type="dxa"/>
          </w:tcPr>
          <w:p w:rsidR="006B1FDD" w:rsidRDefault="006B1FDD">
            <w:r>
              <w:t>PROJENİN ADI</w:t>
            </w:r>
          </w:p>
        </w:tc>
        <w:tc>
          <w:tcPr>
            <w:tcW w:w="4749" w:type="dxa"/>
          </w:tcPr>
          <w:p w:rsidR="006B1FDD" w:rsidRDefault="006B1FDD"/>
          <w:p w:rsidR="006B1FDD" w:rsidRPr="006B1FDD" w:rsidRDefault="006B1FDD" w:rsidP="006B1FDD">
            <w:r>
              <w:t xml:space="preserve">Okullar Sıfır Atık için </w:t>
            </w:r>
            <w:proofErr w:type="gramStart"/>
            <w:r>
              <w:t>Yarışıyor</w:t>
            </w:r>
            <w:proofErr w:type="gramEnd"/>
          </w:p>
        </w:tc>
      </w:tr>
      <w:tr w:rsidR="006B1FDD" w:rsidTr="006B1FDD">
        <w:trPr>
          <w:trHeight w:val="1120"/>
        </w:trPr>
        <w:tc>
          <w:tcPr>
            <w:tcW w:w="4749" w:type="dxa"/>
          </w:tcPr>
          <w:p w:rsidR="006B1FDD" w:rsidRDefault="006B1FDD">
            <w:r>
              <w:t>PROJENİN AMACI</w:t>
            </w:r>
          </w:p>
        </w:tc>
        <w:tc>
          <w:tcPr>
            <w:tcW w:w="4749" w:type="dxa"/>
          </w:tcPr>
          <w:p w:rsidR="006B1FDD" w:rsidRDefault="006B1FDD">
            <w:r>
              <w:t xml:space="preserve">Sıfır atık projesi kapsamında </w:t>
            </w:r>
            <w:proofErr w:type="gramStart"/>
            <w:r>
              <w:t>kağıt ,plastik</w:t>
            </w:r>
            <w:proofErr w:type="gramEnd"/>
            <w:r>
              <w:t xml:space="preserve"> , metal ve cam gibi geri dönüştürülebilir atıkların ayrı toplanması  ve toplama sistemine teslim edilmesi.</w:t>
            </w:r>
          </w:p>
        </w:tc>
      </w:tr>
      <w:tr w:rsidR="006B1FDD" w:rsidTr="006B1FDD">
        <w:trPr>
          <w:trHeight w:val="1515"/>
        </w:trPr>
        <w:tc>
          <w:tcPr>
            <w:tcW w:w="4749" w:type="dxa"/>
          </w:tcPr>
          <w:p w:rsidR="006B1FDD" w:rsidRDefault="006B1FDD">
            <w:r>
              <w:t>PROJENİN HEDEFLERİ</w:t>
            </w:r>
          </w:p>
        </w:tc>
        <w:tc>
          <w:tcPr>
            <w:tcW w:w="4749" w:type="dxa"/>
          </w:tcPr>
          <w:p w:rsidR="006B1FDD" w:rsidRDefault="006B1FDD">
            <w:r>
              <w:t xml:space="preserve">Kampanya kapsamında sadece AGED Yetkilendirilmiş Kuruluşu tarafından belirtilen kategorilerdeki atıklar kabul edilecek olup </w:t>
            </w:r>
            <w:proofErr w:type="gramStart"/>
            <w:r>
              <w:t>kağıt ,plastik</w:t>
            </w:r>
            <w:proofErr w:type="gramEnd"/>
            <w:r>
              <w:t xml:space="preserve"> , metal ve cam gibi geri dönüştürülebilir atıkların ayrı toplanması ve toplama sistemine teslim edilmesi gerekmektedir.</w:t>
            </w:r>
          </w:p>
        </w:tc>
      </w:tr>
      <w:tr w:rsidR="006B1FDD" w:rsidTr="006B1FDD">
        <w:trPr>
          <w:trHeight w:val="1604"/>
        </w:trPr>
        <w:tc>
          <w:tcPr>
            <w:tcW w:w="4749" w:type="dxa"/>
          </w:tcPr>
          <w:p w:rsidR="006B1FDD" w:rsidRDefault="006B1FDD">
            <w:r>
              <w:t>PROJEYİ YÖNETECEK KURUM/KİŞİLER</w:t>
            </w:r>
          </w:p>
        </w:tc>
        <w:tc>
          <w:tcPr>
            <w:tcW w:w="4749" w:type="dxa"/>
          </w:tcPr>
          <w:p w:rsidR="006B1FDD" w:rsidRDefault="006B1FDD">
            <w:r>
              <w:t xml:space="preserve">Atık </w:t>
            </w:r>
            <w:proofErr w:type="gramStart"/>
            <w:r>
              <w:t>Kağıt</w:t>
            </w:r>
            <w:proofErr w:type="gramEnd"/>
            <w:r>
              <w:t xml:space="preserve"> ve Geri Dönüşümcüler Derneği</w:t>
            </w:r>
          </w:p>
        </w:tc>
      </w:tr>
      <w:tr w:rsidR="006B1FDD" w:rsidTr="006B1FDD">
        <w:trPr>
          <w:trHeight w:val="1604"/>
        </w:trPr>
        <w:tc>
          <w:tcPr>
            <w:tcW w:w="4749" w:type="dxa"/>
          </w:tcPr>
          <w:p w:rsidR="006B1FDD" w:rsidRDefault="006B1FDD">
            <w:r>
              <w:t>PROJENİN UYGULAMA ADIMLARI</w:t>
            </w:r>
          </w:p>
        </w:tc>
        <w:tc>
          <w:tcPr>
            <w:tcW w:w="4749" w:type="dxa"/>
          </w:tcPr>
          <w:p w:rsidR="006B1FDD" w:rsidRDefault="006B1FDD">
            <w:r>
              <w:t>-Proje ekibi oluşturuldu.</w:t>
            </w:r>
          </w:p>
        </w:tc>
      </w:tr>
      <w:tr w:rsidR="006B1FDD" w:rsidTr="006B1FDD">
        <w:trPr>
          <w:trHeight w:val="1604"/>
        </w:trPr>
        <w:tc>
          <w:tcPr>
            <w:tcW w:w="4749" w:type="dxa"/>
          </w:tcPr>
          <w:p w:rsidR="006B1FDD" w:rsidRDefault="006B1FDD">
            <w:r>
              <w:t>PROJENİN BAŞLAMA VE BİTİŞ TARİHİ</w:t>
            </w:r>
          </w:p>
        </w:tc>
        <w:tc>
          <w:tcPr>
            <w:tcW w:w="4749" w:type="dxa"/>
          </w:tcPr>
          <w:p w:rsidR="006B1FDD" w:rsidRDefault="006B1FDD"/>
          <w:p w:rsidR="006B1FDD" w:rsidRDefault="006B1FDD">
            <w:r>
              <w:t>4 Şubat 2019 – 1 Haziran 2019</w:t>
            </w:r>
          </w:p>
        </w:tc>
      </w:tr>
      <w:tr w:rsidR="006B1FDD" w:rsidTr="006B1FDD">
        <w:trPr>
          <w:trHeight w:val="1604"/>
        </w:trPr>
        <w:tc>
          <w:tcPr>
            <w:tcW w:w="4749" w:type="dxa"/>
          </w:tcPr>
          <w:p w:rsidR="006B1FDD" w:rsidRDefault="006B1FDD">
            <w:r>
              <w:t>PROJENİN MALİYETİ</w:t>
            </w:r>
          </w:p>
        </w:tc>
        <w:tc>
          <w:tcPr>
            <w:tcW w:w="4749" w:type="dxa"/>
          </w:tcPr>
          <w:p w:rsidR="006B1FDD" w:rsidRDefault="006B1FDD"/>
        </w:tc>
      </w:tr>
      <w:tr w:rsidR="006B1FDD" w:rsidTr="006B1FDD">
        <w:trPr>
          <w:trHeight w:val="1604"/>
        </w:trPr>
        <w:tc>
          <w:tcPr>
            <w:tcW w:w="4749" w:type="dxa"/>
          </w:tcPr>
          <w:p w:rsidR="006B1FDD" w:rsidRDefault="006B1FDD">
            <w:r>
              <w:t>RİSKLER</w:t>
            </w:r>
          </w:p>
        </w:tc>
        <w:tc>
          <w:tcPr>
            <w:tcW w:w="4749" w:type="dxa"/>
          </w:tcPr>
          <w:p w:rsidR="006B1FDD" w:rsidRDefault="006B1FDD"/>
        </w:tc>
      </w:tr>
    </w:tbl>
    <w:p w:rsidR="00FD3475" w:rsidRDefault="00FD3475"/>
    <w:sectPr w:rsidR="00FD3475" w:rsidSect="00FD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DD"/>
    <w:rsid w:val="006B1FDD"/>
    <w:rsid w:val="00F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2019-04-07T19:54:00Z</dcterms:created>
  <dcterms:modified xsi:type="dcterms:W3CDTF">2019-04-07T20:05:00Z</dcterms:modified>
</cp:coreProperties>
</file>